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37" w:rsidRPr="00127437" w:rsidRDefault="00127437" w:rsidP="00127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bidi="hi-IN"/>
        </w:rPr>
      </w:pPr>
      <w:r w:rsidRPr="00127437">
        <w:rPr>
          <w:rFonts w:ascii="Times New Roman" w:hAnsi="Times New Roman" w:cs="Times New Roman"/>
          <w:b/>
          <w:bCs/>
          <w:color w:val="000000"/>
          <w:sz w:val="28"/>
          <w:szCs w:val="24"/>
          <w:lang w:bidi="hi-IN"/>
        </w:rPr>
        <w:t xml:space="preserve">Govt. College </w:t>
      </w:r>
      <w:proofErr w:type="spellStart"/>
      <w:r w:rsidRPr="00127437">
        <w:rPr>
          <w:rFonts w:ascii="Times New Roman" w:hAnsi="Times New Roman" w:cs="Times New Roman"/>
          <w:b/>
          <w:bCs/>
          <w:color w:val="000000"/>
          <w:sz w:val="28"/>
          <w:szCs w:val="24"/>
          <w:lang w:bidi="hi-IN"/>
        </w:rPr>
        <w:t>Kharkhara</w:t>
      </w:r>
      <w:proofErr w:type="spellEnd"/>
    </w:p>
    <w:p w:rsidR="00127437" w:rsidRPr="00FF43E8" w:rsidRDefault="00127437" w:rsidP="00127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FF43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bidi="hi-IN"/>
        </w:rPr>
        <w:t>Code of Conduct for Teachers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bidi="hi-IN"/>
        </w:rPr>
      </w:pP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teachers of this College should follow the code of conduct laid down in Haryana Government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Service Rules.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As per UGC guidelines whoever adopts teaching as a profession assumes the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obligation to conduct himself/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herself in accordance with the ideals of the profession. A teacher is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constantly under the scrutiny of his students and the society at large. Therefore, every teacher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should see that there is no incompatibility between his precepts and practice. The national ideals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of education must be his/her own ideals.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basic ethical values underlying the code are care, trust,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integrity and respect; embodying those aspects relevant to the teacher, who is entrusted with social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responsibility. A definitive code for this college encompasses the following: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Times New Roman" w:hAnsi="Times New Roman" w:cs="Times New Roman"/>
          <w:b/>
          <w:bCs/>
          <w:color w:val="0D0D0D"/>
          <w:sz w:val="24"/>
          <w:szCs w:val="24"/>
          <w:lang w:bidi="hi-IN"/>
        </w:rPr>
        <w:t>Professional Values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teacher should be concerned and committed to the interests of the students as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foremost aim of the teaching profession is to educate. This attitude should be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directed towards the specific needs of each student. He should be conscientious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and dedicated and if necessary, should help the students beyond class hours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without accepting any remuneration.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teacher shall not prevent any student from expressing his viewpoint although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it may differ from that of his own. On the contrary, the student should been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proofErr w:type="spellStart"/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couraged</w:t>
      </w:r>
      <w:proofErr w:type="spellEnd"/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. Among other things, a teacher should accept constructive criticism.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teacher should try to develop an educational environment. Equal treatment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should be meted out to all students irrespective of caste, creed, religion, gender or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socio-economic status. There should not be any partiality or vindictive attitude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towards any of them.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teacher should be to inspire students to generate more interest and develop a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sense of inquiry in the pursuit of knowledge.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teacher should instill a scientific and democratic outlook among his students,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making them community oriented, patriotic and broad minded. This is a part of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his social responsibility.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bidi="hi-IN"/>
        </w:rPr>
      </w:pP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Above all a teacher should conform to the ethos of his profession and act in a dignified manner.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He should keep in mind that society has entrusted him with their children. 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384BE9">
        <w:rPr>
          <w:rFonts w:ascii="Times New Roman" w:hAnsi="Times New Roman" w:cs="Times New Roman"/>
          <w:b/>
          <w:bCs/>
          <w:color w:val="0D0D0D"/>
          <w:sz w:val="24"/>
          <w:szCs w:val="24"/>
          <w:lang w:bidi="hi-IN"/>
        </w:rPr>
        <w:t>Professional Development and Practices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It may be conceded that learning has no end. It is imperative that a teacher continuously updates himself in his field and other related ones in order to upgrade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himself and the student community. He must also acquaint himself with recent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methodologies and other applications.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A teacher must, alongside teaching, pursue research as innovation contributes to the continuous progress and development of a subject. He should involve himself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in seminars and conferences/workshops organization and participation.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Developing new teaching strategies and curriculum as well as planning for an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upgraded academic system should be an integral part of his professional duties.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teacher will have to carry out the Institution’s educational responsibilities such as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conducting admissions, college seminars and so on. He should also be participating in extra-curricular activities of the College as in sports, extension activities and cultural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proofErr w:type="spellStart"/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programmes</w:t>
      </w:r>
      <w:proofErr w:type="spellEnd"/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. This will generate a holistic development and a congenial relationship with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students.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384BE9">
        <w:rPr>
          <w:rFonts w:ascii="Times New Roman" w:hAnsi="Times New Roman" w:cs="Times New Roman"/>
          <w:b/>
          <w:bCs/>
          <w:color w:val="0D0D0D"/>
          <w:sz w:val="24"/>
          <w:szCs w:val="24"/>
          <w:lang w:bidi="hi-IN"/>
        </w:rPr>
        <w:t>Professional Integrity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Teachers must maintain ethical </w:t>
      </w:r>
      <w:proofErr w:type="spellStart"/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behaviour</w:t>
      </w:r>
      <w:proofErr w:type="spellEnd"/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in professional practice.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Honesty should not be compromised in research. Plagiarism is an evil that cannot be accepted at any cost. The aim should be to improve quality of research.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There should be no conflict between professional work and private practice. Private tuitions should be avoided as they negatively impact upon the quality of college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teaching.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lastRenderedPageBreak/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 teacher must respect the confidentiality of all information regarding exam affairs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as well as matters dealing with colleagues and students unless legally or legitimately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demanded.</w:t>
      </w:r>
    </w:p>
    <w:p w:rsidR="00127437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bidi="hi-IN"/>
        </w:rPr>
      </w:pP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384BE9">
        <w:rPr>
          <w:rFonts w:ascii="Times New Roman" w:hAnsi="Times New Roman" w:cs="Times New Roman"/>
          <w:b/>
          <w:bCs/>
          <w:color w:val="0D0D0D"/>
          <w:sz w:val="24"/>
          <w:szCs w:val="24"/>
          <w:lang w:bidi="hi-IN"/>
        </w:rPr>
        <w:t>Professional Collaboration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Teachers should be respectful and cooperative towards their colleagues, assisting them and sharing the responsibilities in a collaborative manner.  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Teachers should refrain from lodging unsubstantiated allegations against their colleagues in order to satisfy vested interests.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Teachers should discharge their responsibilities in accordance with the established rules outlined by the higher authorities and adhere to the conditions of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contract.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Teachers should refrain from responding to unnecessary political motivations as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this ruin the sanctity and smooth progress of an educational institution. 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Teachers should accord the same respect and treatment to the non-teaching staff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as they do to their fellow teachers. </w:t>
      </w:r>
    </w:p>
    <w:p w:rsidR="00127437" w:rsidRPr="00384BE9" w:rsidRDefault="00127437" w:rsidP="0012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384BE9">
        <w:rPr>
          <w:rFonts w:ascii="Segoe UI Symbol" w:hAnsi="Segoe UI Symbol" w:cs="Segoe UI Symbol"/>
          <w:color w:val="000000"/>
          <w:sz w:val="24"/>
          <w:szCs w:val="24"/>
          <w:lang w:bidi="hi-IN"/>
        </w:rPr>
        <w:t>➢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There should be regular interactions with the guardians of the students as this is</w:t>
      </w:r>
      <w:r>
        <w:rPr>
          <w:rFonts w:ascii="Times New Roman" w:hAnsi="Times New Roman" w:cs="Times New Roman"/>
          <w:color w:val="0D0D0D"/>
          <w:sz w:val="24"/>
          <w:szCs w:val="24"/>
          <w:lang w:bidi="hi-IN"/>
        </w:rPr>
        <w:t xml:space="preserve"> </w:t>
      </w:r>
      <w:r w:rsidRPr="00384BE9">
        <w:rPr>
          <w:rFonts w:ascii="Times New Roman" w:hAnsi="Times New Roman" w:cs="Times New Roman"/>
          <w:color w:val="0D0D0D"/>
          <w:sz w:val="24"/>
          <w:szCs w:val="24"/>
          <w:lang w:bidi="hi-IN"/>
        </w:rPr>
        <w:t>necessary for the improvement of the students and the college.</w:t>
      </w:r>
    </w:p>
    <w:p w:rsidR="00204BCD" w:rsidRDefault="00127437">
      <w:r>
        <w:t xml:space="preserve"> </w:t>
      </w:r>
    </w:p>
    <w:p w:rsidR="00127437" w:rsidRDefault="00127437"/>
    <w:p w:rsidR="00127437" w:rsidRDefault="00127437" w:rsidP="00127437">
      <w:pPr>
        <w:ind w:left="4320" w:firstLine="720"/>
        <w:rPr>
          <w:b/>
          <w:sz w:val="28"/>
        </w:rPr>
      </w:pPr>
    </w:p>
    <w:p w:rsidR="00127437" w:rsidRPr="00127437" w:rsidRDefault="00127437" w:rsidP="00127437">
      <w:pPr>
        <w:ind w:left="7200"/>
        <w:rPr>
          <w:b/>
          <w:sz w:val="28"/>
        </w:rPr>
      </w:pPr>
      <w:r w:rsidRPr="00127437">
        <w:rPr>
          <w:b/>
          <w:noProof/>
          <w:sz w:val="28"/>
          <w:lang w:val="en-IN" w:eastAsia="en-IN"/>
        </w:rPr>
        <w:drawing>
          <wp:inline distT="0" distB="0" distL="0" distR="0">
            <wp:extent cx="1015250" cy="696595"/>
            <wp:effectExtent l="0" t="0" r="0" b="0"/>
            <wp:docPr id="1" name="Picture 1" descr="F:\NAAC\Kharkhara College NAAC Data\Signature\Sign_with_stamp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AAC\Kharkhara College NAAC Data\Signature\Sign_with_stamp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50" cy="70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bookmarkStart w:id="0" w:name="_GoBack"/>
      <w:bookmarkEnd w:id="0"/>
      <w:r w:rsidRPr="00127437">
        <w:rPr>
          <w:b/>
          <w:sz w:val="28"/>
        </w:rPr>
        <w:t>Principal</w:t>
      </w:r>
    </w:p>
    <w:sectPr w:rsidR="00127437" w:rsidRPr="00127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37"/>
    <w:rsid w:val="00127437"/>
    <w:rsid w:val="002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9C2EF-E4CA-41AD-A1FE-7C3CD137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4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2024-07-30T19:10:00Z</dcterms:created>
  <dcterms:modified xsi:type="dcterms:W3CDTF">2024-07-30T19:12:00Z</dcterms:modified>
</cp:coreProperties>
</file>